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19E" w:rsidRDefault="0040419E"/>
    <w:tbl>
      <w:tblPr>
        <w:tblStyle w:val="a5"/>
        <w:tblpPr w:leftFromText="180" w:rightFromText="180" w:vertAnchor="page" w:horzAnchor="margin" w:tblpXSpec="center" w:tblpY="331"/>
        <w:tblW w:w="9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1881"/>
        <w:gridCol w:w="3912"/>
      </w:tblGrid>
      <w:tr w:rsidR="005C7EE4" w:rsidTr="00B6434B">
        <w:trPr>
          <w:trHeight w:val="1047"/>
        </w:trPr>
        <w:tc>
          <w:tcPr>
            <w:tcW w:w="4163" w:type="dxa"/>
            <w:vAlign w:val="center"/>
          </w:tcPr>
          <w:p w:rsidR="005C7EE4" w:rsidRDefault="005C7EE4" w:rsidP="005C7EE4">
            <w:pPr>
              <w:pStyle w:val="a3"/>
              <w:spacing w:before="5" w:line="276" w:lineRule="auto"/>
              <w:jc w:val="center"/>
              <w:rPr>
                <w:bCs w:val="0"/>
                <w:color w:val="006EA2"/>
                <w:spacing w:val="-10"/>
                <w:sz w:val="21"/>
                <w:szCs w:val="21"/>
              </w:rPr>
            </w:pPr>
          </w:p>
          <w:p w:rsidR="005C7EE4" w:rsidRPr="00CF6335" w:rsidRDefault="005C7EE4" w:rsidP="005C7EE4">
            <w:pPr>
              <w:pStyle w:val="a3"/>
              <w:spacing w:before="5" w:line="276" w:lineRule="auto"/>
              <w:jc w:val="center"/>
              <w:rPr>
                <w:bCs w:val="0"/>
                <w:color w:val="006EA2"/>
                <w:spacing w:val="-10"/>
                <w:sz w:val="21"/>
                <w:szCs w:val="21"/>
              </w:rPr>
            </w:pPr>
            <w:r w:rsidRPr="00CF6335">
              <w:rPr>
                <w:bCs w:val="0"/>
                <w:color w:val="006EA2"/>
                <w:spacing w:val="-10"/>
                <w:sz w:val="21"/>
                <w:szCs w:val="21"/>
              </w:rPr>
              <w:t>«ҚАЗАҚСТАН РЕСПУБЛИКАСЫНЫҢ МЕМЛЕКЕТТІК ҚЫЗМЕТ</w:t>
            </w:r>
          </w:p>
          <w:p w:rsidR="005C7EE4" w:rsidRPr="00CF6335" w:rsidRDefault="005C7EE4" w:rsidP="005C7EE4">
            <w:pPr>
              <w:pStyle w:val="a3"/>
              <w:spacing w:before="5" w:line="276" w:lineRule="auto"/>
              <w:jc w:val="center"/>
              <w:rPr>
                <w:bCs w:val="0"/>
                <w:color w:val="006EA2"/>
                <w:spacing w:val="-10"/>
                <w:sz w:val="21"/>
                <w:szCs w:val="21"/>
              </w:rPr>
            </w:pPr>
            <w:r w:rsidRPr="00CF6335">
              <w:rPr>
                <w:bCs w:val="0"/>
                <w:color w:val="006EA2"/>
                <w:spacing w:val="-10"/>
                <w:sz w:val="21"/>
                <w:szCs w:val="21"/>
              </w:rPr>
              <w:t>ІСТЕРІ АГЕНТТІГІ»</w:t>
            </w:r>
          </w:p>
          <w:p w:rsidR="005C7EE4" w:rsidRPr="00F7698D" w:rsidRDefault="005C7EE4" w:rsidP="005C7EE4">
            <w:pPr>
              <w:pStyle w:val="a3"/>
              <w:spacing w:before="5" w:line="276" w:lineRule="auto"/>
              <w:jc w:val="center"/>
              <w:rPr>
                <w:bCs w:val="0"/>
                <w:color w:val="006EA2"/>
                <w:spacing w:val="-10"/>
                <w:sz w:val="22"/>
                <w:szCs w:val="22"/>
              </w:rPr>
            </w:pPr>
            <w:r w:rsidRPr="00CF6335">
              <w:rPr>
                <w:bCs w:val="0"/>
                <w:color w:val="006EA2"/>
                <w:spacing w:val="-10"/>
                <w:sz w:val="21"/>
                <w:szCs w:val="21"/>
              </w:rPr>
              <w:t>МЕМЛЕКЕТТІК МЕКЕМЕСІ</w:t>
            </w:r>
          </w:p>
        </w:tc>
        <w:tc>
          <w:tcPr>
            <w:tcW w:w="1881" w:type="dxa"/>
            <w:vAlign w:val="center"/>
          </w:tcPr>
          <w:p w:rsidR="005C7EE4" w:rsidRDefault="005C7EE4" w:rsidP="005C7EE4">
            <w:pPr>
              <w:pStyle w:val="a3"/>
              <w:spacing w:before="5"/>
              <w:jc w:val="center"/>
              <w:rPr>
                <w:b w:val="0"/>
                <w:noProof/>
                <w:sz w:val="28"/>
                <w:lang w:val="ru-RU" w:eastAsia="ru-RU"/>
              </w:rPr>
            </w:pPr>
          </w:p>
          <w:p w:rsidR="005C7EE4" w:rsidRDefault="005C7EE4" w:rsidP="005C7EE4">
            <w:pPr>
              <w:pStyle w:val="a3"/>
              <w:spacing w:before="5"/>
              <w:jc w:val="center"/>
              <w:rPr>
                <w:b w:val="0"/>
                <w:sz w:val="9"/>
              </w:rPr>
            </w:pPr>
            <w:r>
              <w:rPr>
                <w:b w:val="0"/>
                <w:noProof/>
                <w:sz w:val="28"/>
                <w:lang w:val="ru-RU" w:eastAsia="ru-RU"/>
              </w:rPr>
              <w:drawing>
                <wp:inline distT="0" distB="0" distL="0" distR="0" wp14:anchorId="23602859" wp14:editId="3AF8A750">
                  <wp:extent cx="867891" cy="900000"/>
                  <wp:effectExtent l="0" t="0" r="8890" b="0"/>
                  <wp:docPr id="3" name="Рисунок 3" descr="E:\gerb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gerb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891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</w:tcPr>
          <w:p w:rsidR="005C7EE4" w:rsidRDefault="005C7EE4" w:rsidP="005C7EE4">
            <w:pPr>
              <w:pStyle w:val="a3"/>
              <w:spacing w:before="5" w:line="276" w:lineRule="auto"/>
              <w:jc w:val="center"/>
              <w:rPr>
                <w:bCs w:val="0"/>
                <w:color w:val="006EA2"/>
                <w:spacing w:val="-10"/>
                <w:sz w:val="21"/>
                <w:szCs w:val="21"/>
              </w:rPr>
            </w:pPr>
          </w:p>
          <w:p w:rsidR="005C7EE4" w:rsidRPr="00CF6335" w:rsidRDefault="005C7EE4" w:rsidP="005C7EE4">
            <w:pPr>
              <w:pStyle w:val="a3"/>
              <w:spacing w:before="5" w:line="276" w:lineRule="auto"/>
              <w:jc w:val="center"/>
              <w:rPr>
                <w:bCs w:val="0"/>
                <w:color w:val="006EA2"/>
                <w:spacing w:val="-10"/>
                <w:sz w:val="21"/>
                <w:szCs w:val="21"/>
              </w:rPr>
            </w:pPr>
            <w:r w:rsidRPr="00CF6335">
              <w:rPr>
                <w:bCs w:val="0"/>
                <w:color w:val="006EA2"/>
                <w:spacing w:val="-10"/>
                <w:sz w:val="21"/>
                <w:szCs w:val="21"/>
              </w:rPr>
              <w:t>ГОСУДАРСТВЕННОЕ УЧРЕЖДЕНИЕ</w:t>
            </w:r>
          </w:p>
          <w:p w:rsidR="005C7EE4" w:rsidRDefault="005C7EE4" w:rsidP="005C7EE4">
            <w:pPr>
              <w:pStyle w:val="a3"/>
              <w:spacing w:before="5" w:line="276" w:lineRule="auto"/>
              <w:jc w:val="center"/>
              <w:rPr>
                <w:b w:val="0"/>
                <w:sz w:val="9"/>
              </w:rPr>
            </w:pPr>
            <w:r w:rsidRPr="00CF6335">
              <w:rPr>
                <w:bCs w:val="0"/>
                <w:color w:val="006EA2"/>
                <w:spacing w:val="-10"/>
                <w:sz w:val="21"/>
                <w:szCs w:val="21"/>
              </w:rPr>
              <w:t>«АГЕНТСТВО РЕСПУБЛИКИ КАЗАХСТАН ПО ДЕЛАМ ГОСУДАРСТВЕННОЙ СЛУЖБЫ»</w:t>
            </w:r>
          </w:p>
        </w:tc>
      </w:tr>
      <w:tr w:rsidR="005C7EE4" w:rsidTr="00B6434B">
        <w:trPr>
          <w:trHeight w:val="267"/>
        </w:trPr>
        <w:tc>
          <w:tcPr>
            <w:tcW w:w="9956" w:type="dxa"/>
            <w:gridSpan w:val="3"/>
          </w:tcPr>
          <w:p w:rsidR="005C7EE4" w:rsidRDefault="005C7EE4" w:rsidP="005C7EE4">
            <w:pPr>
              <w:pStyle w:val="a3"/>
              <w:spacing w:before="5"/>
              <w:rPr>
                <w:b w:val="0"/>
                <w:sz w:val="9"/>
              </w:rPr>
            </w:pPr>
          </w:p>
          <w:p w:rsidR="005C7EE4" w:rsidRDefault="005C7EE4" w:rsidP="005C7EE4">
            <w:pPr>
              <w:pStyle w:val="a3"/>
              <w:spacing w:before="5"/>
              <w:rPr>
                <w:b w:val="0"/>
                <w:sz w:val="9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0377EC0" wp14:editId="1C069206">
                      <wp:simplePos x="0" y="0"/>
                      <wp:positionH relativeFrom="column">
                        <wp:posOffset>-11151</wp:posOffset>
                      </wp:positionH>
                      <wp:positionV relativeFrom="paragraph">
                        <wp:posOffset>23237</wp:posOffset>
                      </wp:positionV>
                      <wp:extent cx="6156000" cy="69215"/>
                      <wp:effectExtent l="0" t="0" r="16510" b="26035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6000" cy="69215"/>
                                <a:chOff x="-35588" y="12191"/>
                                <a:chExt cx="6229723" cy="51670"/>
                              </a:xfrm>
                            </wpg:grpSpPr>
                            <wps:wsp>
                              <wps:cNvPr id="1706370549" name="Graphic 3"/>
                              <wps:cNvSpPr/>
                              <wps:spPr>
                                <a:xfrm>
                                  <a:off x="-35588" y="12191"/>
                                  <a:ext cx="6229723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0175">
                                      <a:moveTo>
                                        <a:pt x="0" y="0"/>
                                      </a:moveTo>
                                      <a:lnTo>
                                        <a:pt x="6479999" y="0"/>
                                      </a:lnTo>
                                    </a:path>
                                  </a:pathLst>
                                </a:custGeom>
                                <a:ln w="24382">
                                  <a:solidFill>
                                    <a:srgbClr val="006EA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5708263" name="Graphic 4"/>
                              <wps:cNvSpPr/>
                              <wps:spPr>
                                <a:xfrm>
                                  <a:off x="-35588" y="62591"/>
                                  <a:ext cx="6229723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0175">
                                      <a:moveTo>
                                        <a:pt x="0" y="0"/>
                                      </a:moveTo>
                                      <a:lnTo>
                                        <a:pt x="6479999" y="0"/>
                                      </a:lnTo>
                                    </a:path>
                                  </a:pathLst>
                                </a:custGeom>
                                <a:ln w="12193">
                                  <a:solidFill>
                                    <a:srgbClr val="006EA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493288DA" id="Group 2" o:spid="_x0000_s1026" style="position:absolute;margin-left:-.9pt;margin-top:1.85pt;width:484.7pt;height:5.45pt;z-index:251659264;mso-width-relative:margin" coordorigin="-355,121" coordsize="62297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">
                      <v:shape id="Graphic 3" o:spid="_x0000_s1027" style="position:absolute;left:-355;top:121;width:62296;height:13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" path="m,l6479999,e" filled="f" strokecolor="#006ea2" strokeweight=".67728mm">
                        <v:path arrowok="t"/>
                      </v:shape>
                      <v:shape id="Graphic 4" o:spid="_x0000_s1028" style="position:absolute;left:-355;top:625;width:62296;height:13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" path="m,l6479999,e" filled="f" strokecolor="#006ea2" strokeweight=".33869mm">
                        <v:path arrowok="t"/>
                      </v:shape>
                    </v:group>
                  </w:pict>
                </mc:Fallback>
              </mc:AlternateContent>
            </w:r>
          </w:p>
          <w:p w:rsidR="005C7EE4" w:rsidRDefault="005C7EE4" w:rsidP="005C7EE4">
            <w:pPr>
              <w:pStyle w:val="a3"/>
              <w:spacing w:before="5"/>
              <w:rPr>
                <w:b w:val="0"/>
                <w:sz w:val="9"/>
              </w:rPr>
            </w:pPr>
          </w:p>
        </w:tc>
      </w:tr>
      <w:tr w:rsidR="005C7EE4" w:rsidTr="00B6434B">
        <w:trPr>
          <w:trHeight w:val="859"/>
        </w:trPr>
        <w:tc>
          <w:tcPr>
            <w:tcW w:w="4163" w:type="dxa"/>
          </w:tcPr>
          <w:p w:rsidR="005C7EE4" w:rsidRPr="000871BB" w:rsidRDefault="005C7EE4" w:rsidP="005C7EE4">
            <w:pPr>
              <w:pStyle w:val="a3"/>
              <w:spacing w:before="5"/>
              <w:rPr>
                <w:bCs w:val="0"/>
                <w:sz w:val="5"/>
                <w:szCs w:val="12"/>
              </w:rPr>
            </w:pPr>
          </w:p>
          <w:p w:rsidR="005C7EE4" w:rsidRPr="00CF6335" w:rsidRDefault="005C7EE4" w:rsidP="005C7EE4">
            <w:pPr>
              <w:pStyle w:val="a3"/>
              <w:spacing w:before="5"/>
              <w:jc w:val="center"/>
              <w:rPr>
                <w:b w:val="0"/>
                <w:bCs w:val="0"/>
                <w:color w:val="006EA2"/>
                <w:spacing w:val="-10"/>
              </w:rPr>
            </w:pPr>
            <w:r w:rsidRPr="00CF6335">
              <w:rPr>
                <w:b w:val="0"/>
                <w:bCs w:val="0"/>
                <w:color w:val="006EA2"/>
                <w:spacing w:val="-10"/>
              </w:rPr>
              <w:t>010000, Астана қ., Абай даңғылы, 33 а</w:t>
            </w:r>
          </w:p>
          <w:p w:rsidR="005C7EE4" w:rsidRPr="00CF6335" w:rsidRDefault="005C7EE4" w:rsidP="005C7EE4">
            <w:pPr>
              <w:pStyle w:val="a3"/>
              <w:spacing w:before="5"/>
              <w:jc w:val="center"/>
              <w:rPr>
                <w:b w:val="0"/>
                <w:bCs w:val="0"/>
                <w:color w:val="006EA2"/>
                <w:spacing w:val="-10"/>
              </w:rPr>
            </w:pPr>
            <w:r w:rsidRPr="00CF6335">
              <w:rPr>
                <w:b w:val="0"/>
                <w:bCs w:val="0"/>
                <w:color w:val="006EA2"/>
                <w:spacing w:val="-10"/>
              </w:rPr>
              <w:t>тел.: +7 (7172) 75-35-40, 75-34-19</w:t>
            </w:r>
          </w:p>
          <w:p w:rsidR="005C7EE4" w:rsidRDefault="005C7EE4" w:rsidP="005C7EE4">
            <w:pPr>
              <w:pStyle w:val="a3"/>
              <w:spacing w:before="5"/>
              <w:jc w:val="center"/>
              <w:rPr>
                <w:b w:val="0"/>
                <w:bCs w:val="0"/>
                <w:color w:val="006EA2"/>
                <w:spacing w:val="-10"/>
              </w:rPr>
            </w:pPr>
            <w:r w:rsidRPr="00686400">
              <w:rPr>
                <w:b w:val="0"/>
                <w:bCs w:val="0"/>
                <w:color w:val="006EA2"/>
                <w:spacing w:val="-10"/>
              </w:rPr>
              <w:t>www.gov.kz</w:t>
            </w:r>
          </w:p>
          <w:p w:rsidR="005C7EE4" w:rsidRPr="00CF6335" w:rsidRDefault="005C7EE4" w:rsidP="005C7EE4">
            <w:pPr>
              <w:pStyle w:val="a3"/>
              <w:spacing w:before="5"/>
              <w:jc w:val="center"/>
              <w:rPr>
                <w:b w:val="0"/>
                <w:bCs w:val="0"/>
                <w:color w:val="006EA2"/>
                <w:spacing w:val="-10"/>
              </w:rPr>
            </w:pPr>
          </w:p>
          <w:p w:rsidR="005C7EE4" w:rsidRPr="000871BB" w:rsidRDefault="005C7EE4" w:rsidP="005C7EE4">
            <w:pPr>
              <w:pStyle w:val="a3"/>
              <w:tabs>
                <w:tab w:val="left" w:pos="2730"/>
              </w:tabs>
              <w:spacing w:before="5"/>
              <w:rPr>
                <w:bCs w:val="0"/>
                <w:color w:val="006EA2"/>
                <w:spacing w:val="-10"/>
                <w:sz w:val="6"/>
                <w:szCs w:val="6"/>
              </w:rPr>
            </w:pPr>
            <w:r>
              <w:rPr>
                <w:bCs w:val="0"/>
                <w:color w:val="006EA2"/>
                <w:spacing w:val="-10"/>
                <w:sz w:val="6"/>
                <w:szCs w:val="6"/>
              </w:rPr>
              <w:tab/>
            </w:r>
          </w:p>
          <w:p w:rsidR="005C7EE4" w:rsidRPr="000871BB" w:rsidRDefault="005C7EE4" w:rsidP="005C7EE4">
            <w:pPr>
              <w:pStyle w:val="a3"/>
              <w:spacing w:before="5"/>
              <w:jc w:val="center"/>
              <w:rPr>
                <w:bCs w:val="0"/>
                <w:color w:val="006EA2"/>
                <w:spacing w:val="-10"/>
                <w:sz w:val="22"/>
                <w:szCs w:val="22"/>
              </w:rPr>
            </w:pPr>
            <w:r>
              <w:rPr>
                <w:bCs w:val="0"/>
                <w:color w:val="006EA2"/>
                <w:spacing w:val="-10"/>
                <w:sz w:val="22"/>
                <w:szCs w:val="22"/>
              </w:rPr>
              <w:t>_________________</w:t>
            </w:r>
            <w:r w:rsidRPr="000871BB">
              <w:rPr>
                <w:bCs w:val="0"/>
                <w:color w:val="006EA2"/>
                <w:spacing w:val="-10"/>
                <w:sz w:val="22"/>
                <w:szCs w:val="22"/>
              </w:rPr>
              <w:t xml:space="preserve"> </w:t>
            </w:r>
            <w:r w:rsidRPr="00686400">
              <w:rPr>
                <w:b w:val="0"/>
                <w:bCs w:val="0"/>
                <w:color w:val="006EA2"/>
                <w:spacing w:val="-10"/>
                <w:sz w:val="22"/>
                <w:szCs w:val="22"/>
              </w:rPr>
              <w:t>№</w:t>
            </w:r>
            <w:r w:rsidRPr="000871BB">
              <w:rPr>
                <w:bCs w:val="0"/>
                <w:color w:val="006EA2"/>
                <w:spacing w:val="-10"/>
                <w:sz w:val="22"/>
                <w:szCs w:val="22"/>
              </w:rPr>
              <w:t xml:space="preserve"> __________________</w:t>
            </w:r>
          </w:p>
          <w:p w:rsidR="005C7EE4" w:rsidRPr="000871BB" w:rsidRDefault="005C7EE4" w:rsidP="005C7EE4">
            <w:pPr>
              <w:pStyle w:val="a3"/>
              <w:spacing w:before="5"/>
              <w:jc w:val="center"/>
              <w:rPr>
                <w:bCs w:val="0"/>
                <w:color w:val="006EA2"/>
                <w:spacing w:val="-10"/>
                <w:sz w:val="22"/>
                <w:szCs w:val="22"/>
              </w:rPr>
            </w:pPr>
            <w:r w:rsidRPr="000871BB">
              <w:rPr>
                <w:bCs w:val="0"/>
                <w:color w:val="006EA2"/>
                <w:spacing w:val="-10"/>
                <w:sz w:val="22"/>
                <w:szCs w:val="22"/>
              </w:rPr>
              <w:t>______________________________________</w:t>
            </w:r>
          </w:p>
        </w:tc>
        <w:tc>
          <w:tcPr>
            <w:tcW w:w="1881" w:type="dxa"/>
          </w:tcPr>
          <w:p w:rsidR="005C7EE4" w:rsidRPr="000871BB" w:rsidRDefault="005C7EE4" w:rsidP="005C7EE4">
            <w:pPr>
              <w:pStyle w:val="a3"/>
              <w:spacing w:before="5"/>
              <w:rPr>
                <w:bCs w:val="0"/>
                <w:sz w:val="9"/>
              </w:rPr>
            </w:pPr>
          </w:p>
        </w:tc>
        <w:tc>
          <w:tcPr>
            <w:tcW w:w="3912" w:type="dxa"/>
          </w:tcPr>
          <w:p w:rsidR="005C7EE4" w:rsidRPr="000871BB" w:rsidRDefault="005C7EE4" w:rsidP="005C7EE4">
            <w:pPr>
              <w:pStyle w:val="a3"/>
              <w:spacing w:before="5"/>
              <w:jc w:val="center"/>
              <w:rPr>
                <w:bCs w:val="0"/>
                <w:color w:val="006EA2"/>
                <w:spacing w:val="-10"/>
                <w:sz w:val="5"/>
                <w:szCs w:val="5"/>
              </w:rPr>
            </w:pPr>
          </w:p>
          <w:p w:rsidR="005C7EE4" w:rsidRPr="00CF6335" w:rsidRDefault="005C7EE4" w:rsidP="005C7EE4">
            <w:pPr>
              <w:pStyle w:val="a3"/>
              <w:spacing w:before="5"/>
              <w:jc w:val="center"/>
              <w:rPr>
                <w:b w:val="0"/>
                <w:bCs w:val="0"/>
                <w:color w:val="006EA2"/>
                <w:spacing w:val="-10"/>
              </w:rPr>
            </w:pPr>
            <w:r w:rsidRPr="00CF6335">
              <w:rPr>
                <w:b w:val="0"/>
                <w:bCs w:val="0"/>
                <w:color w:val="006EA2"/>
                <w:spacing w:val="-10"/>
              </w:rPr>
              <w:t>010000, г. Астана, пр. Абая, 33 а</w:t>
            </w:r>
          </w:p>
          <w:p w:rsidR="005C7EE4" w:rsidRPr="00CF6335" w:rsidRDefault="005C7EE4" w:rsidP="005C7EE4">
            <w:pPr>
              <w:pStyle w:val="a3"/>
              <w:spacing w:before="5"/>
              <w:jc w:val="center"/>
              <w:rPr>
                <w:b w:val="0"/>
                <w:bCs w:val="0"/>
                <w:color w:val="006EA2"/>
                <w:spacing w:val="-10"/>
              </w:rPr>
            </w:pPr>
            <w:r w:rsidRPr="00CF6335">
              <w:rPr>
                <w:b w:val="0"/>
                <w:bCs w:val="0"/>
                <w:color w:val="006EA2"/>
                <w:spacing w:val="-10"/>
              </w:rPr>
              <w:t>тел.: +7 (7172) 75-35-40, 75-34-19</w:t>
            </w:r>
          </w:p>
          <w:p w:rsidR="005C7EE4" w:rsidRPr="00CF6335" w:rsidRDefault="005C7EE4" w:rsidP="005C7EE4">
            <w:pPr>
              <w:pStyle w:val="a3"/>
              <w:spacing w:before="5"/>
              <w:jc w:val="center"/>
              <w:rPr>
                <w:b w:val="0"/>
                <w:bCs w:val="0"/>
                <w:color w:val="006EA2"/>
                <w:spacing w:val="-10"/>
              </w:rPr>
            </w:pPr>
            <w:r w:rsidRPr="00CF6335">
              <w:rPr>
                <w:b w:val="0"/>
                <w:bCs w:val="0"/>
                <w:color w:val="006EA2"/>
                <w:spacing w:val="-10"/>
              </w:rPr>
              <w:t>www.gov.kz</w:t>
            </w:r>
          </w:p>
          <w:p w:rsidR="005C7EE4" w:rsidRPr="000871BB" w:rsidRDefault="005C7EE4" w:rsidP="005C7EE4">
            <w:pPr>
              <w:pStyle w:val="a3"/>
              <w:spacing w:before="5"/>
              <w:rPr>
                <w:bCs w:val="0"/>
                <w:sz w:val="9"/>
              </w:rPr>
            </w:pPr>
          </w:p>
        </w:tc>
      </w:tr>
    </w:tbl>
    <w:p w:rsidR="00F40D3A" w:rsidRPr="002D340F" w:rsidRDefault="00F40D3A" w:rsidP="00DF7ACD">
      <w:pPr>
        <w:ind w:left="4956"/>
        <w:rPr>
          <w:b/>
          <w:sz w:val="28"/>
          <w:szCs w:val="26"/>
        </w:rPr>
      </w:pPr>
      <w:r w:rsidRPr="002D340F">
        <w:rPr>
          <w:b/>
          <w:sz w:val="28"/>
          <w:szCs w:val="26"/>
        </w:rPr>
        <w:t>Жергілікті мемлекеттік органдардың басшыларына</w:t>
      </w:r>
    </w:p>
    <w:p w:rsidR="00DF7ACD" w:rsidRDefault="00F40D3A" w:rsidP="00DF7ACD">
      <w:pPr>
        <w:ind w:firstLine="709"/>
        <w:jc w:val="right"/>
        <w:rPr>
          <w:i/>
          <w:sz w:val="26"/>
          <w:szCs w:val="26"/>
        </w:rPr>
      </w:pPr>
      <w:r w:rsidRPr="007A6C0F">
        <w:rPr>
          <w:i/>
          <w:sz w:val="26"/>
          <w:szCs w:val="26"/>
        </w:rPr>
        <w:t>(тізім бойынша)</w:t>
      </w:r>
    </w:p>
    <w:p w:rsidR="00437722" w:rsidRDefault="00437722" w:rsidP="00546AC0">
      <w:pPr>
        <w:rPr>
          <w:b/>
          <w:sz w:val="28"/>
          <w:szCs w:val="26"/>
        </w:rPr>
      </w:pPr>
    </w:p>
    <w:p w:rsidR="002D340F" w:rsidRPr="00DF7ACD" w:rsidRDefault="00F40D3A" w:rsidP="00DF7ACD">
      <w:pPr>
        <w:ind w:left="4248" w:firstLine="708"/>
        <w:rPr>
          <w:i/>
          <w:sz w:val="26"/>
          <w:szCs w:val="26"/>
        </w:rPr>
      </w:pPr>
      <w:r w:rsidRPr="002D340F">
        <w:rPr>
          <w:b/>
          <w:sz w:val="28"/>
          <w:szCs w:val="26"/>
        </w:rPr>
        <w:t>Ақтөбе қаласы мен</w:t>
      </w:r>
      <w:r w:rsidR="002D340F" w:rsidRPr="002D340F">
        <w:rPr>
          <w:b/>
          <w:sz w:val="28"/>
          <w:szCs w:val="26"/>
        </w:rPr>
        <w:t xml:space="preserve"> </w:t>
      </w:r>
    </w:p>
    <w:p w:rsidR="00F40D3A" w:rsidRPr="002D340F" w:rsidRDefault="007F5D6B" w:rsidP="00DF7ACD">
      <w:pPr>
        <w:ind w:left="4248" w:firstLine="708"/>
        <w:rPr>
          <w:b/>
          <w:sz w:val="28"/>
          <w:szCs w:val="26"/>
        </w:rPr>
      </w:pPr>
      <w:r>
        <w:rPr>
          <w:b/>
          <w:sz w:val="28"/>
          <w:szCs w:val="26"/>
        </w:rPr>
        <w:t>а</w:t>
      </w:r>
      <w:r w:rsidR="00F40D3A" w:rsidRPr="002D340F">
        <w:rPr>
          <w:b/>
          <w:sz w:val="28"/>
          <w:szCs w:val="26"/>
        </w:rPr>
        <w:t>удан әкімдеріне</w:t>
      </w:r>
    </w:p>
    <w:p w:rsidR="00F40D3A" w:rsidRPr="007A6C0F" w:rsidRDefault="00F40D3A" w:rsidP="00F40D3A">
      <w:pPr>
        <w:ind w:firstLine="709"/>
        <w:jc w:val="right"/>
        <w:rPr>
          <w:i/>
          <w:sz w:val="26"/>
          <w:szCs w:val="26"/>
        </w:rPr>
      </w:pPr>
      <w:r w:rsidRPr="007A6C0F">
        <w:rPr>
          <w:i/>
          <w:sz w:val="26"/>
          <w:szCs w:val="26"/>
        </w:rPr>
        <w:t>(тізім бойынша)</w:t>
      </w:r>
    </w:p>
    <w:p w:rsidR="0097169B" w:rsidRDefault="0097169B" w:rsidP="0097169B">
      <w:pPr>
        <w:pStyle w:val="1"/>
        <w:ind w:left="5664"/>
        <w:rPr>
          <w:szCs w:val="28"/>
          <w:lang w:val="kk-KZ"/>
        </w:rPr>
      </w:pPr>
    </w:p>
    <w:p w:rsidR="00F40D3A" w:rsidRDefault="0097169B" w:rsidP="0097169B">
      <w:pPr>
        <w:pStyle w:val="1"/>
        <w:ind w:left="4956"/>
        <w:jc w:val="left"/>
        <w:rPr>
          <w:rFonts w:cs="Times New Roman"/>
          <w:b/>
          <w:szCs w:val="26"/>
          <w:lang w:val="kk-KZ"/>
        </w:rPr>
      </w:pPr>
      <w:r>
        <w:rPr>
          <w:rFonts w:cs="Times New Roman"/>
          <w:b/>
          <w:szCs w:val="26"/>
          <w:lang w:val="kk-KZ"/>
        </w:rPr>
        <w:t>К</w:t>
      </w:r>
      <w:r w:rsidRPr="00E958CD">
        <w:rPr>
          <w:rFonts w:cs="Times New Roman"/>
          <w:b/>
          <w:szCs w:val="26"/>
          <w:lang w:val="kk-KZ"/>
        </w:rPr>
        <w:t>вазимемлекеттік</w:t>
      </w:r>
      <w:r>
        <w:rPr>
          <w:rFonts w:cs="Times New Roman"/>
          <w:b/>
          <w:szCs w:val="26"/>
          <w:lang w:val="kk-KZ"/>
        </w:rPr>
        <w:t xml:space="preserve"> </w:t>
      </w:r>
      <w:r w:rsidRPr="00E958CD">
        <w:rPr>
          <w:rFonts w:cs="Times New Roman"/>
          <w:b/>
          <w:szCs w:val="26"/>
          <w:lang w:val="kk-KZ"/>
        </w:rPr>
        <w:t>сектор субъектілері</w:t>
      </w:r>
      <w:r>
        <w:rPr>
          <w:rFonts w:cs="Times New Roman"/>
          <w:b/>
          <w:szCs w:val="26"/>
          <w:lang w:val="kk-KZ"/>
        </w:rPr>
        <w:t>нің басшыларына</w:t>
      </w:r>
    </w:p>
    <w:p w:rsidR="0097169B" w:rsidRPr="007A6C0F" w:rsidRDefault="0097169B" w:rsidP="0097169B">
      <w:pPr>
        <w:ind w:firstLine="709"/>
        <w:jc w:val="right"/>
        <w:rPr>
          <w:i/>
          <w:sz w:val="26"/>
          <w:szCs w:val="26"/>
        </w:rPr>
      </w:pPr>
      <w:r w:rsidRPr="007A6C0F">
        <w:rPr>
          <w:i/>
          <w:sz w:val="26"/>
          <w:szCs w:val="26"/>
        </w:rPr>
        <w:t>(тізім бойынша)</w:t>
      </w:r>
    </w:p>
    <w:p w:rsidR="0097169B" w:rsidRDefault="0097169B" w:rsidP="0097169B">
      <w:pPr>
        <w:pStyle w:val="1"/>
        <w:ind w:left="5664" w:firstLine="708"/>
        <w:rPr>
          <w:szCs w:val="28"/>
          <w:lang w:val="kk-KZ"/>
        </w:rPr>
      </w:pPr>
    </w:p>
    <w:p w:rsidR="00964D12" w:rsidRPr="00964D12" w:rsidRDefault="00964D12" w:rsidP="007F5D6B">
      <w:pPr>
        <w:keepLines/>
        <w:ind w:firstLine="708"/>
        <w:jc w:val="both"/>
        <w:rPr>
          <w:rFonts w:eastAsia="Malgun Gothic"/>
          <w:i/>
          <w:kern w:val="2"/>
          <w:sz w:val="24"/>
          <w:szCs w:val="26"/>
          <w:lang w:eastAsia="ko-KR"/>
          <w14:ligatures w14:val="standardContextual"/>
        </w:rPr>
      </w:pPr>
      <w:bookmarkStart w:id="0" w:name="_Hlk213677919"/>
      <w:bookmarkStart w:id="1" w:name="_Hlk213678007"/>
      <w:r w:rsidRPr="00964D12">
        <w:rPr>
          <w:rFonts w:eastAsia="Malgun Gothic"/>
          <w:i/>
          <w:kern w:val="2"/>
          <w:sz w:val="24"/>
          <w:szCs w:val="26"/>
          <w:lang w:eastAsia="ko-KR"/>
          <w14:ligatures w14:val="standardContextual"/>
        </w:rPr>
        <w:t xml:space="preserve">Табыс пен мүлік туралы декларацияларда </w:t>
      </w:r>
    </w:p>
    <w:p w:rsidR="00964D12" w:rsidRPr="00964D12" w:rsidRDefault="00964D12" w:rsidP="007F5D6B">
      <w:pPr>
        <w:keepLines/>
        <w:ind w:firstLine="708"/>
        <w:jc w:val="both"/>
        <w:rPr>
          <w:rFonts w:eastAsia="Malgun Gothic"/>
          <w:i/>
          <w:kern w:val="2"/>
          <w:sz w:val="24"/>
          <w:szCs w:val="26"/>
          <w:lang w:eastAsia="ko-KR"/>
          <w14:ligatures w14:val="standardContextual"/>
        </w:rPr>
      </w:pPr>
      <w:r w:rsidRPr="00964D12">
        <w:rPr>
          <w:rFonts w:eastAsia="Malgun Gothic"/>
          <w:i/>
          <w:kern w:val="2"/>
          <w:sz w:val="24"/>
          <w:szCs w:val="26"/>
          <w:lang w:eastAsia="ko-KR"/>
          <w14:ligatures w14:val="standardContextual"/>
        </w:rPr>
        <w:t>көрсетілген деректерді жариялау</w:t>
      </w:r>
    </w:p>
    <w:p w:rsidR="00964D12" w:rsidRPr="00964D12" w:rsidRDefault="00964D12" w:rsidP="007F5D6B">
      <w:pPr>
        <w:keepLines/>
        <w:ind w:firstLine="708"/>
        <w:jc w:val="both"/>
        <w:rPr>
          <w:rFonts w:eastAsia="Malgun Gothic"/>
          <w:i/>
          <w:kern w:val="2"/>
          <w:sz w:val="24"/>
          <w:szCs w:val="26"/>
          <w:lang w:eastAsia="ko-KR"/>
          <w14:ligatures w14:val="standardContextual"/>
        </w:rPr>
      </w:pPr>
      <w:r w:rsidRPr="00964D12">
        <w:rPr>
          <w:rFonts w:eastAsia="Malgun Gothic"/>
          <w:i/>
          <w:kern w:val="2"/>
          <w:sz w:val="24"/>
          <w:szCs w:val="26"/>
          <w:lang w:eastAsia="ko-KR"/>
          <w14:ligatures w14:val="standardContextual"/>
        </w:rPr>
        <w:t>тәртібіне қатысты</w:t>
      </w:r>
    </w:p>
    <w:p w:rsidR="00964D12" w:rsidRDefault="00964D12" w:rsidP="007F5D6B">
      <w:pPr>
        <w:keepLines/>
        <w:ind w:firstLine="708"/>
        <w:jc w:val="both"/>
        <w:rPr>
          <w:rFonts w:eastAsia="Malgun Gothic"/>
          <w:kern w:val="2"/>
          <w:sz w:val="28"/>
          <w:szCs w:val="26"/>
          <w:lang w:eastAsia="ko-KR"/>
          <w14:ligatures w14:val="standardContextual"/>
        </w:rPr>
      </w:pPr>
    </w:p>
    <w:p w:rsidR="00546AC0" w:rsidRPr="00223E29" w:rsidRDefault="00B6434B" w:rsidP="00546AC0">
      <w:pPr>
        <w:keepLines/>
        <w:ind w:firstLine="708"/>
        <w:jc w:val="both"/>
        <w:rPr>
          <w:rFonts w:eastAsia="Malgun Gothic"/>
          <w:kern w:val="2"/>
          <w:sz w:val="26"/>
          <w:szCs w:val="26"/>
          <w:lang w:eastAsia="ko-KR"/>
          <w14:ligatures w14:val="standardContextual"/>
        </w:rPr>
      </w:pPr>
      <w:r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 xml:space="preserve">Қазақстан Республикасының «Сыбайлас жемқорлыққа қарсы іс-қимыл туралы» Заңның </w:t>
      </w:r>
      <w:r w:rsidRPr="00223E29">
        <w:rPr>
          <w:rFonts w:eastAsia="Malgun Gothic"/>
          <w:i/>
          <w:iCs/>
          <w:kern w:val="2"/>
          <w:sz w:val="26"/>
          <w:szCs w:val="26"/>
          <w:lang w:eastAsia="ko-KR"/>
          <w14:ligatures w14:val="standardContextual"/>
        </w:rPr>
        <w:t>(бұдан әрі – Заң)</w:t>
      </w:r>
      <w:r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 xml:space="preserve"> 11-бабы 9-тармағына сәйкес</w:t>
      </w:r>
      <w:r w:rsid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>, мыналар</w:t>
      </w:r>
      <w:r w:rsidR="00546AC0"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>:</w:t>
      </w:r>
    </w:p>
    <w:p w:rsidR="00546AC0" w:rsidRPr="00223E29" w:rsidRDefault="00546AC0" w:rsidP="00546AC0">
      <w:pPr>
        <w:keepLines/>
        <w:ind w:firstLine="708"/>
        <w:jc w:val="both"/>
        <w:rPr>
          <w:rFonts w:eastAsia="Malgun Gothic"/>
          <w:kern w:val="2"/>
          <w:sz w:val="26"/>
          <w:szCs w:val="26"/>
          <w:lang w:eastAsia="ko-KR"/>
          <w14:ligatures w14:val="standardContextual"/>
        </w:rPr>
      </w:pPr>
      <w:r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>1) саяси мемлекеттік лауазымды атқаратын адамдар мен олардың жұбайлары (зайыптары);</w:t>
      </w:r>
    </w:p>
    <w:p w:rsidR="00546AC0" w:rsidRPr="00223E29" w:rsidRDefault="00546AC0" w:rsidP="00546AC0">
      <w:pPr>
        <w:keepLines/>
        <w:ind w:firstLine="708"/>
        <w:jc w:val="both"/>
        <w:rPr>
          <w:rFonts w:eastAsia="Malgun Gothic"/>
          <w:kern w:val="2"/>
          <w:sz w:val="26"/>
          <w:szCs w:val="26"/>
          <w:lang w:eastAsia="ko-KR"/>
          <w14:ligatures w14:val="standardContextual"/>
        </w:rPr>
      </w:pPr>
      <w:r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>2) "А" корпусындағы мемлекеттік әкімшілік лауазымды атқаратын адамдар мен олардың жұбайлары (зайыптары);</w:t>
      </w:r>
    </w:p>
    <w:p w:rsidR="00546AC0" w:rsidRPr="00223E29" w:rsidRDefault="00546AC0" w:rsidP="00546AC0">
      <w:pPr>
        <w:keepLines/>
        <w:ind w:firstLine="708"/>
        <w:jc w:val="both"/>
        <w:rPr>
          <w:rFonts w:eastAsia="Malgun Gothic"/>
          <w:kern w:val="2"/>
          <w:sz w:val="26"/>
          <w:szCs w:val="26"/>
          <w:lang w:eastAsia="ko-KR"/>
          <w14:ligatures w14:val="standardContextual"/>
        </w:rPr>
      </w:pPr>
      <w:r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>3) Қазақстан Республикасы Парламентінің депутаттары мен олардың жұбайлары (зайыптары);</w:t>
      </w:r>
    </w:p>
    <w:p w:rsidR="00546AC0" w:rsidRPr="00223E29" w:rsidRDefault="00546AC0" w:rsidP="00546AC0">
      <w:pPr>
        <w:keepLines/>
        <w:ind w:firstLine="708"/>
        <w:jc w:val="both"/>
        <w:rPr>
          <w:rFonts w:eastAsia="Malgun Gothic"/>
          <w:kern w:val="2"/>
          <w:sz w:val="26"/>
          <w:szCs w:val="26"/>
          <w:lang w:eastAsia="ko-KR"/>
          <w14:ligatures w14:val="standardContextual"/>
        </w:rPr>
      </w:pPr>
      <w:r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>3-1) Қазақстан Республикасындағы Адам құқықтары жөніндегі уәкіл;</w:t>
      </w:r>
    </w:p>
    <w:p w:rsidR="00546AC0" w:rsidRPr="00223E29" w:rsidRDefault="00546AC0" w:rsidP="00546AC0">
      <w:pPr>
        <w:keepLines/>
        <w:ind w:firstLine="708"/>
        <w:jc w:val="both"/>
        <w:rPr>
          <w:rFonts w:eastAsia="Malgun Gothic"/>
          <w:kern w:val="2"/>
          <w:sz w:val="26"/>
          <w:szCs w:val="26"/>
          <w:lang w:eastAsia="ko-KR"/>
          <w14:ligatures w14:val="standardContextual"/>
        </w:rPr>
      </w:pPr>
      <w:r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>4)</w:t>
      </w:r>
      <w:r w:rsidR="001A4602"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 xml:space="preserve"> </w:t>
      </w:r>
      <w:r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>Қазақстан Республикасының судьялары мен олардың жұбайлары (зайыптары);</w:t>
      </w:r>
    </w:p>
    <w:p w:rsidR="00546AC0" w:rsidRPr="00223E29" w:rsidRDefault="00546AC0" w:rsidP="001A4602">
      <w:pPr>
        <w:keepLines/>
        <w:ind w:firstLine="708"/>
        <w:jc w:val="both"/>
        <w:rPr>
          <w:rFonts w:eastAsia="Malgun Gothic"/>
          <w:kern w:val="2"/>
          <w:sz w:val="26"/>
          <w:szCs w:val="26"/>
          <w:lang w:eastAsia="ko-KR"/>
          <w14:ligatures w14:val="standardContextual"/>
        </w:rPr>
      </w:pPr>
      <w:r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>5) квазимемлекеттік сектор субъектілерінде басқарушылық функцияларды орындайтын адамдар мен олардың жұбайлары (зайыптары) ұсынған,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жатады.</w:t>
      </w:r>
    </w:p>
    <w:p w:rsidR="001A4602" w:rsidRPr="00223E29" w:rsidRDefault="00546AC0" w:rsidP="001A4602">
      <w:pPr>
        <w:keepLines/>
        <w:ind w:firstLine="708"/>
        <w:jc w:val="both"/>
        <w:rPr>
          <w:rFonts w:eastAsia="Malgun Gothic"/>
          <w:kern w:val="2"/>
          <w:sz w:val="26"/>
          <w:szCs w:val="26"/>
          <w:lang w:eastAsia="ko-KR"/>
          <w14:ligatures w14:val="standardContextual"/>
        </w:rPr>
      </w:pPr>
      <w:r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>Жариялануға жататын мәліметтер тізбесін сыбайлас жемқорлыққа қарсы іс-қимыл жөніндегі уәкілетті орган айқындайды.</w:t>
      </w:r>
    </w:p>
    <w:p w:rsidR="001A4602" w:rsidRPr="00223E29" w:rsidRDefault="00546AC0" w:rsidP="001A4602">
      <w:pPr>
        <w:keepLines/>
        <w:ind w:firstLine="708"/>
        <w:jc w:val="both"/>
        <w:rPr>
          <w:rFonts w:eastAsia="Malgun Gothic"/>
          <w:kern w:val="2"/>
          <w:sz w:val="26"/>
          <w:szCs w:val="26"/>
          <w:lang w:eastAsia="ko-KR"/>
          <w14:ligatures w14:val="standardContextual"/>
        </w:rPr>
      </w:pPr>
      <w:r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>Осы тармақтың екінші бөлігінде көрсетілген мәліметтерді мемлекеттік органдардың, ұйымдардың, Қазақстан Республикасы Парламенті мен Қазақстан Республикасы Жоғарғы Сотының ресми интернет-ресурстарында персоналды басқару қызметтері (кадр қызметтері) орналастырады.</w:t>
      </w:r>
    </w:p>
    <w:p w:rsidR="00964D12" w:rsidRPr="00223E29" w:rsidRDefault="00964D12" w:rsidP="001A4602">
      <w:pPr>
        <w:keepLines/>
        <w:ind w:firstLine="708"/>
        <w:jc w:val="both"/>
        <w:rPr>
          <w:rFonts w:eastAsia="Malgun Gothic"/>
          <w:kern w:val="2"/>
          <w:sz w:val="26"/>
          <w:szCs w:val="26"/>
          <w:lang w:eastAsia="ko-KR"/>
          <w14:ligatures w14:val="standardContextual"/>
        </w:rPr>
      </w:pPr>
      <w:r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lastRenderedPageBreak/>
        <w:t>Сонымен қатар, мемлекеттік қызметшілердің кірістері мен мүлкі туралы деректерді декларациялау және жариялау жүйесін одан әрі жетілдіру мақсатында Қазақстан Республикасы мемлекеттік қызмет істері агенттігінің</w:t>
      </w:r>
      <w:r w:rsidR="00CE58C8"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 xml:space="preserve"> </w:t>
      </w:r>
      <w:r w:rsidR="00CE58C8" w:rsidRPr="00223E29">
        <w:rPr>
          <w:rFonts w:eastAsia="Malgun Gothic"/>
          <w:i/>
          <w:kern w:val="2"/>
          <w:sz w:val="26"/>
          <w:szCs w:val="26"/>
          <w:lang w:eastAsia="ko-KR"/>
          <w14:ligatures w14:val="standardContextual"/>
        </w:rPr>
        <w:t>(бұдан әрі – Агенттік)</w:t>
      </w:r>
      <w:r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 xml:space="preserve"> тарапынан «Жариялануға жататын мәліметтер тізбесін бекіту туралы» Сыбайлас жемқорлыққа қарсы іс-қимыл агенттігінің 2025 жылғы 7 ақпандағы № 26 бұйрығына тиісті өзгерістер енгізілген болатын (Агенттік Төрағасының 2025 жылғы 11 қарашадағы № 185 бұйрығы).</w:t>
      </w:r>
    </w:p>
    <w:p w:rsidR="00964D12" w:rsidRPr="00223E29" w:rsidRDefault="00964D12" w:rsidP="00964D12">
      <w:pPr>
        <w:keepLines/>
        <w:ind w:firstLine="708"/>
        <w:jc w:val="both"/>
        <w:rPr>
          <w:rFonts w:eastAsia="Malgun Gothic"/>
          <w:kern w:val="2"/>
          <w:sz w:val="26"/>
          <w:szCs w:val="26"/>
          <w:lang w:eastAsia="ko-KR"/>
          <w14:ligatures w14:val="standardContextual"/>
        </w:rPr>
      </w:pPr>
      <w:r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 xml:space="preserve">Аталған өзгертулерге сәйкес, кадр қызметтері есепті кезеңге арналған декларацияда табыс алу, мүлікті иелену немесе иеліктен шығару фактілері белгіленген тізбеге сәйкес тіркелген жағдайда ғана, деректерді жариялауды жүзеге асырады. </w:t>
      </w:r>
    </w:p>
    <w:p w:rsidR="00964D12" w:rsidRPr="00223E29" w:rsidRDefault="00964D12" w:rsidP="00964D12">
      <w:pPr>
        <w:keepLines/>
        <w:widowControl/>
        <w:autoSpaceDE/>
        <w:autoSpaceDN/>
        <w:ind w:firstLine="708"/>
        <w:jc w:val="both"/>
        <w:rPr>
          <w:rFonts w:eastAsia="Malgun Gothic"/>
          <w:b/>
          <w:kern w:val="2"/>
          <w:sz w:val="26"/>
          <w:szCs w:val="26"/>
          <w:lang w:eastAsia="ko-KR"/>
          <w14:ligatures w14:val="standardContextual"/>
        </w:rPr>
      </w:pPr>
      <w:r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 xml:space="preserve">Бұдан бөлек, бірлесіп алынған мүлік туралы деректерді көрсету рәсімін оңтайландыру мақсатында, яғни жариялау кезінде активтердің қосарланып есепке алынуын болдырмау үшін, жарияланатын тізбеде Заңның 11-бабы </w:t>
      </w:r>
      <w:r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br/>
        <w:t>9-тармағында көрсетілген тұлғалар мен олардың жұбайларының кірістері мен мүліктері туралы деректерін біріктіру тәртібі енгізілді.</w:t>
      </w:r>
      <w:r w:rsidRPr="00223E29">
        <w:rPr>
          <w:rFonts w:eastAsia="Malgun Gothic"/>
          <w:b/>
          <w:kern w:val="2"/>
          <w:sz w:val="26"/>
          <w:szCs w:val="26"/>
          <w:lang w:eastAsia="ko-KR"/>
          <w14:ligatures w14:val="standardContextual"/>
        </w:rPr>
        <w:t xml:space="preserve"> </w:t>
      </w:r>
    </w:p>
    <w:p w:rsidR="00964D12" w:rsidRPr="00223E29" w:rsidRDefault="00964D12" w:rsidP="00964D12">
      <w:pPr>
        <w:keepLines/>
        <w:widowControl/>
        <w:autoSpaceDE/>
        <w:ind w:firstLine="720"/>
        <w:jc w:val="both"/>
        <w:rPr>
          <w:rFonts w:eastAsia="Malgun Gothic"/>
          <w:kern w:val="2"/>
          <w:sz w:val="26"/>
          <w:szCs w:val="26"/>
          <w:lang w:eastAsia="ko-KR"/>
          <w14:ligatures w14:val="standardContextual"/>
        </w:rPr>
      </w:pPr>
      <w:r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 xml:space="preserve">Жоғарыда көрсетілгенді ескере келе, деректерді жариялау тәртібін біріздендіру үшін, Агенттікпен кадр қызметтеріне енгізетін бланк үлгісі мен оны толтыру бойынша ұсынымдар </w:t>
      </w:r>
      <w:r w:rsidRPr="00223E29">
        <w:rPr>
          <w:rStyle w:val="1158"/>
          <w:color w:val="000000"/>
          <w:sz w:val="26"/>
          <w:szCs w:val="26"/>
        </w:rPr>
        <w:t xml:space="preserve">әзірленді </w:t>
      </w:r>
      <w:r w:rsidRPr="00223E29">
        <w:rPr>
          <w:i/>
          <w:iCs/>
          <w:color w:val="000000"/>
          <w:sz w:val="26"/>
          <w:szCs w:val="26"/>
        </w:rPr>
        <w:t>(қоса беріледі).</w:t>
      </w:r>
    </w:p>
    <w:p w:rsidR="004C1A8A" w:rsidRPr="00223E29" w:rsidRDefault="004C1A8A" w:rsidP="00235490">
      <w:pPr>
        <w:keepLines/>
        <w:ind w:firstLine="708"/>
        <w:jc w:val="both"/>
        <w:rPr>
          <w:rFonts w:eastAsia="Malgun Gothic"/>
          <w:kern w:val="2"/>
          <w:sz w:val="26"/>
          <w:szCs w:val="26"/>
          <w:lang w:eastAsia="ko-KR"/>
          <w14:ligatures w14:val="standardContextual"/>
        </w:rPr>
      </w:pPr>
      <w:r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 xml:space="preserve">Осыған орай, ағымдағы жылдың </w:t>
      </w:r>
      <w:r w:rsidRPr="00223E29">
        <w:rPr>
          <w:rFonts w:eastAsia="Malgun Gothic"/>
          <w:b/>
          <w:kern w:val="2"/>
          <w:sz w:val="26"/>
          <w:szCs w:val="26"/>
          <w:u w:val="single"/>
          <w:lang w:eastAsia="ko-KR"/>
          <w14:ligatures w14:val="standardContextual"/>
        </w:rPr>
        <w:t>8 желтоқсанына дейін</w:t>
      </w:r>
      <w:r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 xml:space="preserve"> Сіздің кадр қызметіңіз </w:t>
      </w:r>
      <w:r w:rsidRPr="00223E29">
        <w:rPr>
          <w:rFonts w:eastAsia="Malgun Gothic"/>
          <w:i/>
          <w:kern w:val="2"/>
          <w:sz w:val="26"/>
          <w:szCs w:val="26"/>
          <w:lang w:eastAsia="ko-KR"/>
          <w14:ligatures w14:val="standardContextual"/>
        </w:rPr>
        <w:t>(Сіздерге бағынысты квазимемлекеттік сектор субъектілерімен қоса)</w:t>
      </w:r>
      <w:r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 xml:space="preserve"> жеке тұлғалардың декларацияларында көрсетілген мәліметтерді жинауды және жариялауды қамтамасыз етсін. Жиналған және жарияланған мәліметтер бойынша ақпарат </w:t>
      </w:r>
      <w:r w:rsidRPr="00223E29">
        <w:rPr>
          <w:rFonts w:eastAsia="Malgun Gothic"/>
          <w:b/>
          <w:kern w:val="2"/>
          <w:sz w:val="26"/>
          <w:szCs w:val="26"/>
          <w:u w:val="single"/>
          <w:lang w:eastAsia="ko-KR"/>
          <w14:ligatures w14:val="standardContextual"/>
        </w:rPr>
        <w:t>20 желтоқсаннан кешіктірілмей</w:t>
      </w:r>
      <w:r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 xml:space="preserve"> </w:t>
      </w:r>
      <w:r w:rsidR="00235490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>М</w:t>
      </w:r>
      <w:r w:rsid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>емлекеттік қызмет істері</w:t>
      </w:r>
      <w:r w:rsidR="00235490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 xml:space="preserve"> агенттігінің</w:t>
      </w:r>
      <w:r w:rsid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 xml:space="preserve"> Ақтөбе облысы бойыншы департаментіне </w:t>
      </w:r>
      <w:r w:rsidRPr="00223E29">
        <w:rPr>
          <w:rFonts w:eastAsia="Malgun Gothic"/>
          <w:kern w:val="2"/>
          <w:sz w:val="26"/>
          <w:szCs w:val="26"/>
          <w:lang w:eastAsia="ko-KR"/>
          <w14:ligatures w14:val="standardContextual"/>
        </w:rPr>
        <w:t>ұсынылуы тиіс.</w:t>
      </w:r>
    </w:p>
    <w:p w:rsidR="00804B85" w:rsidRPr="00223E29" w:rsidRDefault="00804B85" w:rsidP="0030444D">
      <w:pPr>
        <w:keepLines/>
        <w:ind w:firstLine="708"/>
        <w:jc w:val="both"/>
        <w:rPr>
          <w:rFonts w:eastAsia="Malgun Gothic"/>
          <w:kern w:val="2"/>
          <w:sz w:val="26"/>
          <w:szCs w:val="26"/>
          <w:lang w:eastAsia="ko-KR"/>
          <w14:ligatures w14:val="standardContextual"/>
        </w:rPr>
      </w:pPr>
    </w:p>
    <w:p w:rsidR="00804B85" w:rsidRPr="00223E29" w:rsidRDefault="00804B85" w:rsidP="0030444D">
      <w:pPr>
        <w:keepLines/>
        <w:ind w:firstLine="708"/>
        <w:jc w:val="both"/>
        <w:rPr>
          <w:rFonts w:eastAsia="Malgun Gothic"/>
          <w:i/>
          <w:kern w:val="2"/>
          <w:sz w:val="26"/>
          <w:szCs w:val="26"/>
          <w:lang w:eastAsia="ko-KR"/>
          <w14:ligatures w14:val="standardContextual"/>
        </w:rPr>
      </w:pPr>
      <w:r w:rsidRPr="00223E29">
        <w:rPr>
          <w:rFonts w:eastAsia="Malgun Gothic"/>
          <w:i/>
          <w:kern w:val="2"/>
          <w:sz w:val="26"/>
          <w:szCs w:val="26"/>
          <w:lang w:eastAsia="ko-KR"/>
          <w14:ligatures w14:val="standardContextual"/>
        </w:rPr>
        <w:t>Қосымша: 29 парақ.</w:t>
      </w:r>
    </w:p>
    <w:bookmarkEnd w:id="0"/>
    <w:bookmarkEnd w:id="1"/>
    <w:p w:rsidR="004207E2" w:rsidRPr="00223E29" w:rsidRDefault="004207E2" w:rsidP="004207E2">
      <w:pPr>
        <w:keepLines/>
        <w:widowControl/>
        <w:autoSpaceDE/>
        <w:autoSpaceDN/>
        <w:ind w:firstLine="708"/>
        <w:jc w:val="both"/>
        <w:rPr>
          <w:rFonts w:eastAsia="Malgun Gothic"/>
          <w:kern w:val="2"/>
          <w:sz w:val="26"/>
          <w:szCs w:val="26"/>
          <w:lang w:eastAsia="ko-KR"/>
          <w14:ligatures w14:val="standardContextual"/>
        </w:rPr>
      </w:pPr>
    </w:p>
    <w:p w:rsidR="00F40D3A" w:rsidRPr="00223E29" w:rsidRDefault="00F40D3A" w:rsidP="004207E2">
      <w:pPr>
        <w:keepLines/>
        <w:widowControl/>
        <w:autoSpaceDE/>
        <w:autoSpaceDN/>
        <w:ind w:firstLine="708"/>
        <w:jc w:val="both"/>
        <w:rPr>
          <w:rFonts w:eastAsia="Malgun Gothic"/>
          <w:kern w:val="2"/>
          <w:sz w:val="26"/>
          <w:szCs w:val="26"/>
          <w:lang w:eastAsia="ko-KR"/>
          <w14:ligatures w14:val="standardContextual"/>
        </w:rPr>
      </w:pPr>
    </w:p>
    <w:p w:rsidR="007A53EE" w:rsidRPr="00223E29" w:rsidRDefault="007A53EE" w:rsidP="00223E29">
      <w:pPr>
        <w:ind w:firstLine="708"/>
        <w:jc w:val="both"/>
        <w:rPr>
          <w:b/>
          <w:sz w:val="28"/>
          <w:szCs w:val="26"/>
          <w:lang w:eastAsia="kn-IN" w:bidi="kn-IN"/>
        </w:rPr>
      </w:pPr>
      <w:r w:rsidRPr="00223E29">
        <w:rPr>
          <w:b/>
          <w:sz w:val="28"/>
          <w:szCs w:val="26"/>
          <w:lang w:eastAsia="kn-IN" w:bidi="kn-IN"/>
        </w:rPr>
        <w:t>Департамент басшысы,</w:t>
      </w:r>
    </w:p>
    <w:p w:rsidR="0040419E" w:rsidRPr="00223E29" w:rsidRDefault="007A53EE" w:rsidP="00223E29">
      <w:pPr>
        <w:ind w:firstLine="708"/>
        <w:rPr>
          <w:b/>
          <w:sz w:val="28"/>
          <w:szCs w:val="26"/>
          <w:lang w:eastAsia="kn-IN" w:bidi="kn-IN"/>
        </w:rPr>
      </w:pPr>
      <w:r w:rsidRPr="00223E29">
        <w:rPr>
          <w:b/>
          <w:sz w:val="28"/>
          <w:szCs w:val="26"/>
          <w:lang w:eastAsia="kn-IN" w:bidi="kn-IN"/>
        </w:rPr>
        <w:t>Әдеп</w:t>
      </w:r>
      <w:r w:rsidR="00A5738D" w:rsidRPr="00223E29">
        <w:rPr>
          <w:b/>
          <w:sz w:val="28"/>
          <w:szCs w:val="26"/>
          <w:lang w:eastAsia="kn-IN" w:bidi="kn-IN"/>
        </w:rPr>
        <w:t xml:space="preserve"> </w:t>
      </w:r>
      <w:r w:rsidRPr="00223E29">
        <w:rPr>
          <w:b/>
          <w:sz w:val="28"/>
          <w:szCs w:val="26"/>
          <w:lang w:eastAsia="kn-IN" w:bidi="kn-IN"/>
        </w:rPr>
        <w:t xml:space="preserve">жөніндегі кеңес төрағасы                                        </w:t>
      </w:r>
      <w:r w:rsidR="00223E29">
        <w:rPr>
          <w:b/>
          <w:sz w:val="28"/>
          <w:szCs w:val="26"/>
          <w:lang w:eastAsia="kn-IN" w:bidi="kn-IN"/>
        </w:rPr>
        <w:t xml:space="preserve">          </w:t>
      </w:r>
      <w:r w:rsidRPr="00223E29">
        <w:rPr>
          <w:b/>
          <w:sz w:val="28"/>
          <w:szCs w:val="26"/>
          <w:lang w:eastAsia="kn-IN" w:bidi="kn-IN"/>
        </w:rPr>
        <w:t xml:space="preserve">  </w:t>
      </w:r>
      <w:r w:rsidR="00A5738D" w:rsidRPr="00223E29">
        <w:rPr>
          <w:b/>
          <w:sz w:val="28"/>
          <w:szCs w:val="26"/>
          <w:lang w:eastAsia="kn-IN" w:bidi="kn-IN"/>
        </w:rPr>
        <w:t xml:space="preserve">  </w:t>
      </w:r>
      <w:r w:rsidRPr="00223E29">
        <w:rPr>
          <w:b/>
          <w:sz w:val="28"/>
          <w:szCs w:val="26"/>
          <w:lang w:eastAsia="kn-IN" w:bidi="kn-IN"/>
        </w:rPr>
        <w:t>А.Шілманов</w:t>
      </w:r>
    </w:p>
    <w:p w:rsidR="004207E2" w:rsidRDefault="004207E2" w:rsidP="008C0D4F">
      <w:pPr>
        <w:spacing w:line="276" w:lineRule="auto"/>
        <w:rPr>
          <w:i/>
          <w:sz w:val="18"/>
          <w:szCs w:val="16"/>
        </w:rPr>
      </w:pPr>
    </w:p>
    <w:p w:rsidR="0097169B" w:rsidRDefault="0097169B" w:rsidP="008C0D4F">
      <w:pPr>
        <w:spacing w:line="276" w:lineRule="auto"/>
        <w:rPr>
          <w:i/>
          <w:sz w:val="18"/>
          <w:szCs w:val="16"/>
        </w:rPr>
      </w:pPr>
    </w:p>
    <w:p w:rsidR="0097169B" w:rsidRDefault="0097169B" w:rsidP="008C0D4F">
      <w:pPr>
        <w:spacing w:line="276" w:lineRule="auto"/>
        <w:rPr>
          <w:i/>
          <w:sz w:val="18"/>
          <w:szCs w:val="16"/>
        </w:rPr>
      </w:pPr>
    </w:p>
    <w:p w:rsidR="0097169B" w:rsidRDefault="0097169B" w:rsidP="008C0D4F">
      <w:pPr>
        <w:spacing w:line="276" w:lineRule="auto"/>
        <w:rPr>
          <w:i/>
          <w:sz w:val="18"/>
          <w:szCs w:val="16"/>
        </w:rPr>
      </w:pPr>
    </w:p>
    <w:p w:rsidR="0097169B" w:rsidRDefault="0097169B" w:rsidP="008C0D4F">
      <w:pPr>
        <w:spacing w:line="276" w:lineRule="auto"/>
        <w:rPr>
          <w:i/>
          <w:sz w:val="18"/>
          <w:szCs w:val="16"/>
        </w:rPr>
      </w:pPr>
    </w:p>
    <w:p w:rsidR="0097169B" w:rsidRDefault="0097169B" w:rsidP="008C0D4F">
      <w:pPr>
        <w:spacing w:line="276" w:lineRule="auto"/>
        <w:rPr>
          <w:i/>
          <w:sz w:val="18"/>
          <w:szCs w:val="16"/>
        </w:rPr>
      </w:pPr>
    </w:p>
    <w:p w:rsidR="000E720D" w:rsidRDefault="000E720D" w:rsidP="008C0D4F">
      <w:pPr>
        <w:spacing w:line="276" w:lineRule="auto"/>
        <w:rPr>
          <w:i/>
          <w:sz w:val="18"/>
          <w:szCs w:val="16"/>
        </w:rPr>
      </w:pPr>
    </w:p>
    <w:p w:rsidR="000E720D" w:rsidRDefault="000E720D" w:rsidP="008C0D4F">
      <w:pPr>
        <w:spacing w:line="276" w:lineRule="auto"/>
        <w:rPr>
          <w:i/>
          <w:sz w:val="18"/>
          <w:szCs w:val="16"/>
        </w:rPr>
      </w:pPr>
    </w:p>
    <w:p w:rsidR="000E720D" w:rsidRDefault="000E720D" w:rsidP="008C0D4F">
      <w:pPr>
        <w:spacing w:line="276" w:lineRule="auto"/>
        <w:rPr>
          <w:i/>
          <w:sz w:val="18"/>
          <w:szCs w:val="16"/>
        </w:rPr>
      </w:pPr>
    </w:p>
    <w:p w:rsidR="000E720D" w:rsidRDefault="000E720D" w:rsidP="008C0D4F">
      <w:pPr>
        <w:spacing w:line="276" w:lineRule="auto"/>
        <w:rPr>
          <w:i/>
          <w:sz w:val="18"/>
          <w:szCs w:val="16"/>
        </w:rPr>
      </w:pPr>
    </w:p>
    <w:p w:rsidR="000E720D" w:rsidRDefault="000E720D" w:rsidP="008C0D4F">
      <w:pPr>
        <w:spacing w:line="276" w:lineRule="auto"/>
        <w:rPr>
          <w:i/>
          <w:sz w:val="18"/>
          <w:szCs w:val="16"/>
        </w:rPr>
      </w:pPr>
    </w:p>
    <w:p w:rsidR="00223E29" w:rsidRDefault="00223E29" w:rsidP="008C0D4F">
      <w:pPr>
        <w:spacing w:line="276" w:lineRule="auto"/>
        <w:rPr>
          <w:i/>
          <w:sz w:val="18"/>
          <w:szCs w:val="16"/>
        </w:rPr>
      </w:pPr>
    </w:p>
    <w:p w:rsidR="00223E29" w:rsidRDefault="00223E29" w:rsidP="008C0D4F">
      <w:pPr>
        <w:spacing w:line="276" w:lineRule="auto"/>
        <w:rPr>
          <w:i/>
          <w:sz w:val="18"/>
          <w:szCs w:val="16"/>
        </w:rPr>
      </w:pPr>
    </w:p>
    <w:p w:rsidR="00223E29" w:rsidRDefault="00223E29" w:rsidP="008C0D4F">
      <w:pPr>
        <w:spacing w:line="276" w:lineRule="auto"/>
        <w:rPr>
          <w:i/>
          <w:sz w:val="18"/>
          <w:szCs w:val="16"/>
        </w:rPr>
      </w:pPr>
    </w:p>
    <w:p w:rsidR="00223E29" w:rsidRDefault="00223E29" w:rsidP="008C0D4F">
      <w:pPr>
        <w:spacing w:line="276" w:lineRule="auto"/>
        <w:rPr>
          <w:i/>
          <w:sz w:val="18"/>
          <w:szCs w:val="16"/>
        </w:rPr>
      </w:pPr>
    </w:p>
    <w:p w:rsidR="00223E29" w:rsidRDefault="00223E29" w:rsidP="008C0D4F">
      <w:pPr>
        <w:spacing w:line="276" w:lineRule="auto"/>
        <w:rPr>
          <w:i/>
          <w:sz w:val="18"/>
          <w:szCs w:val="16"/>
        </w:rPr>
      </w:pPr>
    </w:p>
    <w:p w:rsidR="00223E29" w:rsidRDefault="00223E29" w:rsidP="008C0D4F">
      <w:pPr>
        <w:spacing w:line="276" w:lineRule="auto"/>
        <w:rPr>
          <w:i/>
          <w:sz w:val="18"/>
          <w:szCs w:val="16"/>
        </w:rPr>
      </w:pPr>
    </w:p>
    <w:p w:rsidR="00223E29" w:rsidRDefault="00223E29" w:rsidP="008C0D4F">
      <w:pPr>
        <w:spacing w:line="276" w:lineRule="auto"/>
        <w:rPr>
          <w:i/>
          <w:sz w:val="18"/>
          <w:szCs w:val="16"/>
        </w:rPr>
      </w:pPr>
    </w:p>
    <w:p w:rsidR="00223E29" w:rsidRDefault="00223E29" w:rsidP="008C0D4F">
      <w:pPr>
        <w:spacing w:line="276" w:lineRule="auto"/>
        <w:rPr>
          <w:i/>
          <w:sz w:val="18"/>
          <w:szCs w:val="16"/>
        </w:rPr>
      </w:pPr>
    </w:p>
    <w:p w:rsidR="00223E29" w:rsidRDefault="00223E29" w:rsidP="008C0D4F">
      <w:pPr>
        <w:spacing w:line="276" w:lineRule="auto"/>
        <w:rPr>
          <w:i/>
          <w:sz w:val="18"/>
          <w:szCs w:val="16"/>
        </w:rPr>
      </w:pPr>
    </w:p>
    <w:p w:rsidR="00223E29" w:rsidRDefault="00223E29" w:rsidP="008C0D4F">
      <w:pPr>
        <w:spacing w:line="276" w:lineRule="auto"/>
        <w:rPr>
          <w:i/>
          <w:sz w:val="18"/>
          <w:szCs w:val="16"/>
        </w:rPr>
      </w:pPr>
    </w:p>
    <w:p w:rsidR="007E4FB2" w:rsidRDefault="007E4FB2" w:rsidP="008C0D4F">
      <w:pPr>
        <w:spacing w:line="276" w:lineRule="auto"/>
        <w:rPr>
          <w:i/>
          <w:sz w:val="18"/>
          <w:szCs w:val="16"/>
        </w:rPr>
      </w:pPr>
      <w:bookmarkStart w:id="2" w:name="_GoBack"/>
      <w:bookmarkEnd w:id="2"/>
    </w:p>
    <w:p w:rsidR="0097169B" w:rsidRDefault="0097169B" w:rsidP="008C0D4F">
      <w:pPr>
        <w:spacing w:line="276" w:lineRule="auto"/>
        <w:rPr>
          <w:i/>
          <w:sz w:val="18"/>
          <w:szCs w:val="16"/>
        </w:rPr>
      </w:pPr>
    </w:p>
    <w:p w:rsidR="008C0D4F" w:rsidRPr="004207E2" w:rsidRDefault="008C0D4F" w:rsidP="008C0D4F">
      <w:pPr>
        <w:spacing w:line="276" w:lineRule="auto"/>
        <w:rPr>
          <w:i/>
          <w:sz w:val="18"/>
          <w:szCs w:val="16"/>
        </w:rPr>
      </w:pPr>
      <w:r w:rsidRPr="004207E2">
        <w:rPr>
          <w:i/>
          <w:sz w:val="18"/>
          <w:szCs w:val="16"/>
        </w:rPr>
        <w:sym w:font="Wingdings" w:char="003F"/>
      </w:r>
      <w:r w:rsidRPr="004207E2">
        <w:rPr>
          <w:i/>
          <w:sz w:val="18"/>
          <w:szCs w:val="16"/>
        </w:rPr>
        <w:t xml:space="preserve"> Н.Олжабаев</w:t>
      </w:r>
    </w:p>
    <w:p w:rsidR="005C7EE4" w:rsidRPr="00C50C22" w:rsidRDefault="008C0D4F" w:rsidP="008E539D">
      <w:pPr>
        <w:jc w:val="both"/>
        <w:rPr>
          <w:bCs/>
          <w:i/>
          <w:sz w:val="18"/>
          <w:szCs w:val="16"/>
        </w:rPr>
      </w:pPr>
      <w:r w:rsidRPr="004207E2">
        <w:rPr>
          <w:i/>
          <w:sz w:val="18"/>
          <w:szCs w:val="16"/>
        </w:rPr>
        <w:sym w:font="Wingdings 2" w:char="0027"/>
      </w:r>
      <w:r w:rsidRPr="004207E2">
        <w:rPr>
          <w:i/>
          <w:sz w:val="18"/>
          <w:szCs w:val="16"/>
        </w:rPr>
        <w:t xml:space="preserve"> 54 12 52</w:t>
      </w:r>
    </w:p>
    <w:sectPr w:rsidR="005C7EE4" w:rsidRPr="00C50C22" w:rsidSect="001A4602">
      <w:headerReference w:type="default" r:id="rId8"/>
      <w:pgSz w:w="11906" w:h="16838"/>
      <w:pgMar w:top="567" w:right="849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6A1" w:rsidRDefault="00A456A1" w:rsidP="00FB1918">
      <w:r>
        <w:separator/>
      </w:r>
    </w:p>
  </w:endnote>
  <w:endnote w:type="continuationSeparator" w:id="0">
    <w:p w:rsidR="00A456A1" w:rsidRDefault="00A456A1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6A1" w:rsidRDefault="00A456A1" w:rsidP="00FB1918">
      <w:r>
        <w:separator/>
      </w:r>
    </w:p>
  </w:footnote>
  <w:footnote w:type="continuationSeparator" w:id="0">
    <w:p w:rsidR="00A456A1" w:rsidRDefault="00A456A1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2A9" w:rsidRDefault="00A456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9F"/>
    <w:rsid w:val="0001037E"/>
    <w:rsid w:val="00015E00"/>
    <w:rsid w:val="000305AE"/>
    <w:rsid w:val="00067E1A"/>
    <w:rsid w:val="000773DC"/>
    <w:rsid w:val="000A7008"/>
    <w:rsid w:val="000E720D"/>
    <w:rsid w:val="0013229F"/>
    <w:rsid w:val="00157458"/>
    <w:rsid w:val="001905F4"/>
    <w:rsid w:val="001924C6"/>
    <w:rsid w:val="001A4602"/>
    <w:rsid w:val="001E4220"/>
    <w:rsid w:val="00223E29"/>
    <w:rsid w:val="00233F4C"/>
    <w:rsid w:val="00235490"/>
    <w:rsid w:val="0026774C"/>
    <w:rsid w:val="002C1E23"/>
    <w:rsid w:val="002D340F"/>
    <w:rsid w:val="0030444D"/>
    <w:rsid w:val="003050F4"/>
    <w:rsid w:val="003105D4"/>
    <w:rsid w:val="003452CF"/>
    <w:rsid w:val="0036456D"/>
    <w:rsid w:val="003A2110"/>
    <w:rsid w:val="003A49CD"/>
    <w:rsid w:val="003B2A1D"/>
    <w:rsid w:val="003E33DB"/>
    <w:rsid w:val="0040419E"/>
    <w:rsid w:val="004160F6"/>
    <w:rsid w:val="004207E2"/>
    <w:rsid w:val="00437722"/>
    <w:rsid w:val="00451503"/>
    <w:rsid w:val="00452C51"/>
    <w:rsid w:val="00452DC9"/>
    <w:rsid w:val="00466077"/>
    <w:rsid w:val="00495865"/>
    <w:rsid w:val="004A7F10"/>
    <w:rsid w:val="004C1A8A"/>
    <w:rsid w:val="004C3244"/>
    <w:rsid w:val="004D6B60"/>
    <w:rsid w:val="004F44F9"/>
    <w:rsid w:val="00546AC0"/>
    <w:rsid w:val="00584383"/>
    <w:rsid w:val="0058629F"/>
    <w:rsid w:val="005A715B"/>
    <w:rsid w:val="005C7EE4"/>
    <w:rsid w:val="005D6564"/>
    <w:rsid w:val="005E19C1"/>
    <w:rsid w:val="00623451"/>
    <w:rsid w:val="00673CBC"/>
    <w:rsid w:val="00693749"/>
    <w:rsid w:val="006E0C64"/>
    <w:rsid w:val="006E2183"/>
    <w:rsid w:val="006F7C5B"/>
    <w:rsid w:val="00701FC4"/>
    <w:rsid w:val="00702BF4"/>
    <w:rsid w:val="00726037"/>
    <w:rsid w:val="00746660"/>
    <w:rsid w:val="0076076F"/>
    <w:rsid w:val="007A53EE"/>
    <w:rsid w:val="007E4FB2"/>
    <w:rsid w:val="007F5D6B"/>
    <w:rsid w:val="0080122A"/>
    <w:rsid w:val="00804B85"/>
    <w:rsid w:val="00807010"/>
    <w:rsid w:val="00813179"/>
    <w:rsid w:val="008325ED"/>
    <w:rsid w:val="008333D3"/>
    <w:rsid w:val="00854C60"/>
    <w:rsid w:val="00887A15"/>
    <w:rsid w:val="0089349F"/>
    <w:rsid w:val="008B0DD8"/>
    <w:rsid w:val="008C0D4F"/>
    <w:rsid w:val="008D5793"/>
    <w:rsid w:val="008E539D"/>
    <w:rsid w:val="00964D12"/>
    <w:rsid w:val="0097169B"/>
    <w:rsid w:val="00987D31"/>
    <w:rsid w:val="00A033C1"/>
    <w:rsid w:val="00A37DEE"/>
    <w:rsid w:val="00A456A1"/>
    <w:rsid w:val="00A50EA4"/>
    <w:rsid w:val="00A5738D"/>
    <w:rsid w:val="00A92D0A"/>
    <w:rsid w:val="00AE4D8B"/>
    <w:rsid w:val="00AE7124"/>
    <w:rsid w:val="00AF5D9C"/>
    <w:rsid w:val="00B00618"/>
    <w:rsid w:val="00B41D7E"/>
    <w:rsid w:val="00B4295D"/>
    <w:rsid w:val="00B553A4"/>
    <w:rsid w:val="00B6434B"/>
    <w:rsid w:val="00BA0EB7"/>
    <w:rsid w:val="00BA5FC0"/>
    <w:rsid w:val="00BC47C4"/>
    <w:rsid w:val="00C02D8B"/>
    <w:rsid w:val="00C0519A"/>
    <w:rsid w:val="00C2259A"/>
    <w:rsid w:val="00C50C22"/>
    <w:rsid w:val="00C64BE7"/>
    <w:rsid w:val="00C703EE"/>
    <w:rsid w:val="00CA2D3C"/>
    <w:rsid w:val="00CC479E"/>
    <w:rsid w:val="00CD2DCF"/>
    <w:rsid w:val="00CE58C8"/>
    <w:rsid w:val="00D12D34"/>
    <w:rsid w:val="00D208CC"/>
    <w:rsid w:val="00D755F9"/>
    <w:rsid w:val="00D81694"/>
    <w:rsid w:val="00DF7ACD"/>
    <w:rsid w:val="00E07FEB"/>
    <w:rsid w:val="00E27C89"/>
    <w:rsid w:val="00E33150"/>
    <w:rsid w:val="00E35603"/>
    <w:rsid w:val="00E4233A"/>
    <w:rsid w:val="00E634A3"/>
    <w:rsid w:val="00E67FB3"/>
    <w:rsid w:val="00E7792A"/>
    <w:rsid w:val="00E80CD5"/>
    <w:rsid w:val="00EC0A43"/>
    <w:rsid w:val="00EC1283"/>
    <w:rsid w:val="00EF0B28"/>
    <w:rsid w:val="00EF3795"/>
    <w:rsid w:val="00F05FF2"/>
    <w:rsid w:val="00F33AAC"/>
    <w:rsid w:val="00F40D3A"/>
    <w:rsid w:val="00F52FEA"/>
    <w:rsid w:val="00F57CC7"/>
    <w:rsid w:val="00F9754B"/>
    <w:rsid w:val="00FC1082"/>
    <w:rsid w:val="00F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89E20"/>
  <w15:chartTrackingRefBased/>
  <w15:docId w15:val="{8492628C-EA19-4957-88DF-DCC947FB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7F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07FEB"/>
    <w:rPr>
      <w:b/>
      <w:bCs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E07FEB"/>
    <w:rPr>
      <w:rFonts w:ascii="Times New Roman" w:eastAsia="Times New Roman" w:hAnsi="Times New Roman" w:cs="Times New Roman"/>
      <w:b/>
      <w:bCs/>
      <w:sz w:val="16"/>
      <w:szCs w:val="16"/>
      <w:lang w:val="kk-KZ"/>
    </w:rPr>
  </w:style>
  <w:style w:type="table" w:styleId="a5">
    <w:name w:val="Table Grid"/>
    <w:basedOn w:val="a1"/>
    <w:uiPriority w:val="59"/>
    <w:rsid w:val="00E07FE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7F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7FEB"/>
    <w:rPr>
      <w:rFonts w:ascii="Times New Roman" w:eastAsia="Times New Roman" w:hAnsi="Times New Roman" w:cs="Times New Roman"/>
      <w:lang w:val="kk-KZ"/>
    </w:rPr>
  </w:style>
  <w:style w:type="paragraph" w:styleId="a8">
    <w:name w:val="No Spacing"/>
    <w:aliases w:val="Без интервала1,свой,Без интервала11,14 TNR,МОЙ СТИЛЬ,No Spacing1,Без интеБез интервала,No SpaciБез интервала14,Без интервала_new_roman_12,без интервала,Без интервала111,исполнитель,Без интерваль,Елжан,No Spacing2,Исполнитель,No Spacing11,О"/>
    <w:link w:val="a9"/>
    <w:uiPriority w:val="1"/>
    <w:qFormat/>
    <w:rsid w:val="00E07FEB"/>
    <w:pPr>
      <w:spacing w:after="0" w:line="240" w:lineRule="auto"/>
    </w:pPr>
  </w:style>
  <w:style w:type="paragraph" w:customStyle="1" w:styleId="1">
    <w:name w:val="Стиль1"/>
    <w:basedOn w:val="a"/>
    <w:link w:val="10"/>
    <w:qFormat/>
    <w:rsid w:val="00E07FEB"/>
    <w:pPr>
      <w:widowControl/>
      <w:autoSpaceDE/>
      <w:autoSpaceDN/>
      <w:jc w:val="both"/>
    </w:pPr>
    <w:rPr>
      <w:rFonts w:eastAsiaTheme="minorHAnsi" w:cstheme="minorBidi"/>
      <w:sz w:val="28"/>
      <w:lang w:val="ru-RU"/>
    </w:rPr>
  </w:style>
  <w:style w:type="character" w:customStyle="1" w:styleId="10">
    <w:name w:val="Стиль1 Знак"/>
    <w:basedOn w:val="a0"/>
    <w:link w:val="1"/>
    <w:rsid w:val="00E07FEB"/>
    <w:rPr>
      <w:rFonts w:ascii="Times New Roman" w:hAnsi="Times New Roman"/>
      <w:sz w:val="28"/>
    </w:rPr>
  </w:style>
  <w:style w:type="character" w:customStyle="1" w:styleId="a9">
    <w:name w:val="Без интервала Знак"/>
    <w:aliases w:val="Без интервала1 Знак,свой Знак,Без интервала11 Знак,14 TNR Знак,МОЙ СТИЛЬ Знак,No Spacing1 Знак,Без интеБез интервала Знак,No SpaciБез интервала14 Знак,Без интервала_new_roman_12 Знак,без интервала Знак,Без интервала111 Знак,Елжан Знак"/>
    <w:link w:val="a8"/>
    <w:uiPriority w:val="1"/>
    <w:qFormat/>
    <w:locked/>
    <w:rsid w:val="00E07FEB"/>
  </w:style>
  <w:style w:type="paragraph" w:customStyle="1" w:styleId="docdata">
    <w:name w:val="docdata"/>
    <w:aliases w:val="docy,v5,1438,bqiaagaaeyqcaaagiaiaaamfbqaabrmfaaaaaaaaaaaaaaaaaaaaaaaaaaaaaaaaaaaaaaaaaaaaaaaaaaaaaaaaaaaaaaaaaaaaaaaaaaaaaaaaaaaaaaaaaaaaaaaaaaaaaaaaaaaaaaaaaaaaaaaaaaaaaaaaaaaaaaaaaaaaaaaaaaaaaaaaaaaaaaaaaaaaaaaaaaaaaaaaaaaaaaaaaaaaaaaaaaaaaaaa"/>
    <w:basedOn w:val="a"/>
    <w:rsid w:val="007A53E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7A53E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971">
    <w:name w:val="971"/>
    <w:aliases w:val="bqiaagaaeyqcaaagiaiaaamyawaabuadaaaaaaaaaaaaaaaaaaaaaaaaaaaaaaaaaaaaaaaaaaaaaaaaaaaaaaaaaaaaaaaaaaaaaaaaaaaaaaaaaaaaaaaaaaaaaaaaaaaaaaaaaaaaaaaaaaaaaaaaaaaaaaaaaaaaaaaaaaaaaaaaaaaaaaaaaaaaaaaaaaaaaaaaaaaaaaaaaaaaaaaaaaaaaaaaaaaaaaaaa"/>
    <w:basedOn w:val="a0"/>
    <w:rsid w:val="008C0D4F"/>
  </w:style>
  <w:style w:type="character" w:customStyle="1" w:styleId="1158">
    <w:name w:val="1158"/>
    <w:aliases w:val="bqiaagaaeyqcaaagiaiaaamfbaaabrmeaaaaaaaaaaaaaaaaaaaaaaaaaaaaaaaaaaaaaaaaaaaaaaaaaaaaaaaaaaaaaaaaaaaaaaaaaaaaaaaaaaaaaaaaaaaaaaaaaaaaaaaaaaaaaaaaaaaaaaaaaaaaaaaaaaaaaaaaaaaaaaaaaaaaaaaaaaaaaaaaaaaaaaaaaaaaaaaaaaaaaaaaaaaaaaaaaaaaaaaa"/>
    <w:basedOn w:val="a0"/>
    <w:rsid w:val="0007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3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46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9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4016-D567-4F47-BEE2-95096BC9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Бейсенова Меруерт</dc:creator>
  <cp:keywords/>
  <dc:description/>
  <cp:lastModifiedBy>User</cp:lastModifiedBy>
  <cp:revision>11</cp:revision>
  <cp:lastPrinted>2025-11-28T05:34:00Z</cp:lastPrinted>
  <dcterms:created xsi:type="dcterms:W3CDTF">2025-11-27T13:28:00Z</dcterms:created>
  <dcterms:modified xsi:type="dcterms:W3CDTF">2025-11-28T06:54:00Z</dcterms:modified>
</cp:coreProperties>
</file>